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  <w:rPr>
          <w:rFonts w:hint="eastAsia" w:ascii="黑体" w:hAnsi="黑体" w:eastAsia="黑体"/>
          <w:sz w:val="72"/>
          <w:szCs w:val="72"/>
          <w:lang w:val="en-US" w:eastAsia="zh-CN"/>
        </w:rPr>
      </w:pPr>
      <w:r>
        <w:rPr>
          <w:rFonts w:hint="eastAsia" w:ascii="黑体" w:hAnsi="黑体" w:eastAsia="黑体"/>
          <w:sz w:val="72"/>
          <w:szCs w:val="72"/>
          <w:lang w:val="en-US" w:eastAsia="zh-CN"/>
        </w:rPr>
        <w:t>专业领域科技调研报告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</w:pPr>
      <w:r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  <w:t>*************************的调研报告</w:t>
      </w:r>
    </w:p>
    <w:p>
      <w:pPr>
        <w:adjustRightInd w:val="0"/>
        <w:snapToGrid w:val="0"/>
        <w:ind w:left="991" w:leftChars="472"/>
        <w:jc w:val="left"/>
        <w:rPr>
          <w:rFonts w:ascii="黑体" w:hAnsi="Arial" w:eastAsia="黑体" w:cs="Arial"/>
          <w:sz w:val="32"/>
          <w:szCs w:val="32"/>
        </w:rPr>
      </w:pPr>
    </w:p>
    <w:p>
      <w:pPr>
        <w:adjustRightInd w:val="0"/>
        <w:snapToGrid w:val="0"/>
        <w:ind w:left="991" w:leftChars="472"/>
        <w:jc w:val="left"/>
        <w:rPr>
          <w:rFonts w:ascii="黑体" w:hAnsi="Arial" w:eastAsia="黑体" w:cs="Arial"/>
          <w:sz w:val="32"/>
          <w:szCs w:val="32"/>
        </w:rPr>
      </w:pPr>
    </w:p>
    <w:p>
      <w:pPr>
        <w:adjustRightInd w:val="0"/>
        <w:snapToGrid w:val="0"/>
        <w:ind w:left="991" w:leftChars="472"/>
        <w:jc w:val="left"/>
        <w:rPr>
          <w:rFonts w:ascii="黑体" w:hAnsi="Arial" w:eastAsia="黑体" w:cs="Arial"/>
          <w:sz w:val="44"/>
          <w:szCs w:val="44"/>
          <w:u w:val="single"/>
        </w:rPr>
      </w:pPr>
      <w:r>
        <w:rPr>
          <w:rFonts w:hint="eastAsia" w:ascii="黑体" w:hAnsi="Arial" w:eastAsia="黑体" w:cs="Arial"/>
          <w:sz w:val="44"/>
          <w:szCs w:val="44"/>
        </w:rPr>
        <w:t>课程</w:t>
      </w:r>
      <w:r>
        <w:rPr>
          <w:rFonts w:ascii="黑体" w:hAnsi="Arial" w:eastAsia="黑体" w:cs="Arial"/>
          <w:sz w:val="44"/>
          <w:szCs w:val="44"/>
        </w:rPr>
        <w:t>名称</w:t>
      </w:r>
      <w:r>
        <w:rPr>
          <w:rFonts w:hint="eastAsia" w:ascii="黑体" w:hAnsi="Arial" w:eastAsia="黑体" w:cs="Arial"/>
          <w:sz w:val="44"/>
          <w:szCs w:val="44"/>
        </w:rPr>
        <w:t>：</w:t>
      </w:r>
      <w:r>
        <w:rPr>
          <w:rFonts w:hint="eastAsia" w:ascii="黑体" w:hAnsi="Arial" w:eastAsia="黑体" w:cs="Arial"/>
          <w:sz w:val="44"/>
          <w:szCs w:val="44"/>
          <w:lang w:val="en-US" w:eastAsia="zh-CN"/>
        </w:rPr>
        <w:t>调研报告</w:t>
      </w:r>
    </w:p>
    <w:p>
      <w:pPr>
        <w:adjustRightInd w:val="0"/>
        <w:snapToGrid w:val="0"/>
        <w:ind w:left="991" w:leftChars="472"/>
        <w:jc w:val="left"/>
        <w:rPr>
          <w:rFonts w:hint="eastAsia" w:ascii="黑体" w:hAnsi="Arial" w:eastAsia="黑体" w:cs="Arial"/>
          <w:sz w:val="44"/>
          <w:szCs w:val="44"/>
          <w:lang w:val="en-US" w:eastAsia="zh-CN"/>
        </w:rPr>
      </w:pPr>
      <w:r>
        <w:rPr>
          <w:rFonts w:hint="eastAsia" w:ascii="黑体" w:hAnsi="Arial" w:eastAsia="黑体" w:cs="Arial"/>
          <w:sz w:val="44"/>
          <w:szCs w:val="44"/>
        </w:rPr>
        <w:t>课程编号：</w:t>
      </w:r>
      <w:r>
        <w:rPr>
          <w:rFonts w:hint="eastAsia" w:ascii="黑体" w:hAnsi="Arial" w:eastAsia="黑体" w:cs="Arial"/>
          <w:sz w:val="44"/>
          <w:szCs w:val="44"/>
          <w:lang w:val="en-US" w:eastAsia="zh-CN"/>
        </w:rPr>
        <w:t>65801-1</w:t>
      </w:r>
    </w:p>
    <w:p>
      <w:pPr>
        <w:adjustRightInd w:val="0"/>
        <w:snapToGrid w:val="0"/>
        <w:ind w:left="991" w:leftChars="472"/>
        <w:jc w:val="left"/>
        <w:rPr>
          <w:rFonts w:hint="eastAsia" w:ascii="黑体" w:hAnsi="Arial" w:eastAsia="黑体" w:cs="Arial"/>
          <w:sz w:val="44"/>
          <w:szCs w:val="44"/>
          <w:lang w:val="en-US" w:eastAsia="zh-CN"/>
        </w:rPr>
      </w:pPr>
    </w:p>
    <w:p>
      <w:pPr>
        <w:adjustRightInd w:val="0"/>
        <w:snapToGrid w:val="0"/>
        <w:ind w:left="991" w:leftChars="472"/>
        <w:jc w:val="center"/>
        <w:rPr>
          <w:rFonts w:ascii="黑体" w:hAnsi="Arial" w:eastAsia="黑体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989" w:leftChars="471" w:right="0" w:rightChars="0" w:firstLine="0" w:firstLineChars="0"/>
        <w:jc w:val="left"/>
        <w:textAlignment w:val="auto"/>
        <w:outlineLvl w:val="9"/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</w:pPr>
      <w:r>
        <w:rPr>
          <w:rFonts w:hint="eastAsia" w:ascii="黑体" w:hAnsi="Arial" w:eastAsia="黑体" w:cs="Arial"/>
          <w:sz w:val="44"/>
          <w:szCs w:val="44"/>
          <w:lang w:val="en-US" w:eastAsia="zh-CN"/>
        </w:rPr>
        <w:t>批阅</w:t>
      </w:r>
      <w:r>
        <w:rPr>
          <w:rFonts w:hint="eastAsia" w:ascii="黑体" w:hAnsi="Arial" w:eastAsia="黑体" w:cs="Arial"/>
          <w:sz w:val="44"/>
          <w:szCs w:val="44"/>
        </w:rPr>
        <w:t>老师：</w:t>
      </w:r>
      <w:r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left="989" w:leftChars="471" w:right="0" w:rightChars="0" w:firstLine="0" w:firstLineChars="0"/>
        <w:jc w:val="left"/>
        <w:textAlignment w:val="auto"/>
        <w:outlineLvl w:val="9"/>
        <w:rPr>
          <w:rFonts w:ascii="黑体" w:hAnsi="Arial" w:eastAsia="黑体" w:cs="Arial"/>
          <w:sz w:val="44"/>
          <w:szCs w:val="44"/>
        </w:rPr>
      </w:pPr>
      <w:r>
        <w:rPr>
          <w:rFonts w:hint="eastAsia" w:ascii="黑体" w:hAnsi="Arial" w:eastAsia="黑体" w:cs="Arial"/>
          <w:sz w:val="44"/>
          <w:szCs w:val="44"/>
          <w:lang w:val="en-US" w:eastAsia="zh-CN"/>
        </w:rPr>
        <w:t>课程</w:t>
      </w:r>
      <w:r>
        <w:rPr>
          <w:rFonts w:ascii="黑体" w:hAnsi="Arial" w:eastAsia="黑体" w:cs="Arial"/>
          <w:sz w:val="44"/>
          <w:szCs w:val="44"/>
        </w:rPr>
        <w:t>成绩</w:t>
      </w:r>
      <w:r>
        <w:rPr>
          <w:rFonts w:hint="eastAsia" w:ascii="黑体" w:hAnsi="Arial" w:eastAsia="黑体" w:cs="Arial"/>
          <w:sz w:val="44"/>
          <w:szCs w:val="44"/>
        </w:rPr>
        <w:t>：</w:t>
      </w:r>
      <w:r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  <w:t xml:space="preserve">          </w:t>
      </w:r>
    </w:p>
    <w:p>
      <w:pPr>
        <w:adjustRightInd w:val="0"/>
        <w:snapToGrid w:val="0"/>
        <w:ind w:left="991" w:leftChars="472"/>
        <w:jc w:val="center"/>
        <w:rPr>
          <w:rFonts w:ascii="黑体" w:hAnsi="Arial" w:eastAsia="黑体" w:cs="Arial"/>
          <w:sz w:val="32"/>
          <w:szCs w:val="32"/>
          <w:u w:val="single"/>
        </w:rPr>
      </w:pPr>
    </w:p>
    <w:p>
      <w:pPr>
        <w:adjustRightInd w:val="0"/>
        <w:snapToGrid w:val="0"/>
        <w:rPr>
          <w:rFonts w:ascii="黑体" w:hAnsi="Arial" w:eastAsia="黑体" w:cs="Arial"/>
          <w:sz w:val="32"/>
          <w:szCs w:val="32"/>
          <w:u w:val="single"/>
        </w:rPr>
      </w:pPr>
    </w:p>
    <w:p>
      <w:pPr>
        <w:adjustRightInd w:val="0"/>
        <w:snapToGrid w:val="0"/>
        <w:ind w:left="991" w:leftChars="472"/>
        <w:jc w:val="left"/>
        <w:rPr>
          <w:rFonts w:ascii="黑体" w:hAnsi="Arial" w:eastAsia="黑体" w:cs="Arial"/>
          <w:sz w:val="44"/>
          <w:szCs w:val="44"/>
        </w:rPr>
      </w:pPr>
      <w:r>
        <w:rPr>
          <w:rFonts w:hint="eastAsia" w:ascii="黑体" w:hAnsi="Arial" w:eastAsia="黑体" w:cs="Arial"/>
          <w:sz w:val="44"/>
          <w:szCs w:val="44"/>
        </w:rPr>
        <w:t xml:space="preserve">姓   </w:t>
      </w:r>
      <w:r>
        <w:rPr>
          <w:rFonts w:hint="eastAsia" w:ascii="黑体" w:hAnsi="Arial" w:eastAsia="黑体" w:cs="Arial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Arial" w:eastAsia="黑体" w:cs="Arial"/>
          <w:sz w:val="44"/>
          <w:szCs w:val="44"/>
        </w:rPr>
        <w:t>名：</w:t>
      </w:r>
      <w:r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  <w:t xml:space="preserve">          </w:t>
      </w:r>
    </w:p>
    <w:p>
      <w:pPr>
        <w:adjustRightInd w:val="0"/>
        <w:snapToGrid w:val="0"/>
        <w:ind w:left="571" w:firstLine="420"/>
        <w:jc w:val="left"/>
        <w:rPr>
          <w:rFonts w:ascii="黑体" w:hAnsi="Arial" w:eastAsia="黑体" w:cs="Arial"/>
          <w:sz w:val="44"/>
          <w:szCs w:val="44"/>
          <w:u w:val="single"/>
        </w:rPr>
      </w:pPr>
      <w:r>
        <w:rPr>
          <w:rFonts w:hint="eastAsia" w:ascii="黑体" w:hAnsi="Arial" w:eastAsia="黑体" w:cs="Arial"/>
          <w:sz w:val="44"/>
          <w:szCs w:val="44"/>
        </w:rPr>
        <w:t>学    号：</w:t>
      </w:r>
      <w:r>
        <w:rPr>
          <w:rFonts w:hint="eastAsia" w:ascii="黑体" w:hAnsi="Arial" w:eastAsia="黑体" w:cs="Arial"/>
          <w:sz w:val="44"/>
          <w:szCs w:val="44"/>
          <w:u w:val="single"/>
          <w:lang w:val="en-US" w:eastAsia="zh-CN"/>
        </w:rPr>
        <w:t xml:space="preserve">          </w:t>
      </w:r>
    </w:p>
    <w:p>
      <w:pPr>
        <w:adjustRightInd w:val="0"/>
        <w:snapToGrid w:val="0"/>
        <w:ind w:left="991" w:leftChars="472"/>
        <w:jc w:val="center"/>
        <w:rPr>
          <w:rFonts w:ascii="黑体" w:hAnsi="Arial" w:eastAsia="黑体" w:cs="Arial"/>
          <w:sz w:val="32"/>
          <w:szCs w:val="32"/>
        </w:rPr>
      </w:pPr>
    </w:p>
    <w:p>
      <w:pPr>
        <w:adjustRightInd w:val="0"/>
        <w:snapToGrid w:val="0"/>
        <w:ind w:left="991" w:leftChars="472"/>
        <w:jc w:val="center"/>
        <w:rPr>
          <w:rFonts w:ascii="黑体" w:hAnsi="Arial" w:eastAsia="黑体" w:cs="Arial"/>
          <w:sz w:val="32"/>
          <w:szCs w:val="32"/>
        </w:rPr>
      </w:pPr>
    </w:p>
    <w:p>
      <w:pPr>
        <w:adjustRightInd w:val="0"/>
        <w:snapToGrid w:val="0"/>
        <w:ind w:left="991" w:leftChars="472"/>
        <w:jc w:val="right"/>
        <w:rPr>
          <w:rFonts w:ascii="仿宋" w:hAnsi="仿宋" w:eastAsia="仿宋" w:cs="Arial"/>
          <w:sz w:val="30"/>
          <w:szCs w:val="30"/>
        </w:rPr>
      </w:pPr>
    </w:p>
    <w:p>
      <w:pPr>
        <w:adjustRightInd w:val="0"/>
        <w:snapToGrid w:val="0"/>
        <w:ind w:left="991" w:leftChars="472"/>
        <w:jc w:val="righ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0"/>
          <w:szCs w:val="30"/>
        </w:rPr>
        <w:t>20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Arial"/>
          <w:sz w:val="32"/>
          <w:szCs w:val="32"/>
        </w:rPr>
        <w:t>年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</w:rPr>
        <w:t>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</w:rPr>
        <w:t xml:space="preserve">日 </w:t>
      </w:r>
    </w:p>
    <w:p>
      <w:pPr>
        <w:widowControl/>
        <w:jc w:val="left"/>
      </w:pPr>
    </w:p>
    <w:p>
      <w:pPr>
        <w:widowControl/>
        <w:jc w:val="left"/>
      </w:pPr>
    </w:p>
    <w:p>
      <w:pPr>
        <w:pStyle w:val="15"/>
        <w:snapToGrid w:val="0"/>
        <w:spacing w:line="360" w:lineRule="auto"/>
        <w:ind w:firstLine="480"/>
        <w:jc w:val="center"/>
        <w:rPr>
          <w:rFonts w:hint="eastAsia" w:ascii="宋体" w:hAnsi="宋体"/>
          <w:b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15"/>
        <w:snapToGrid w:val="0"/>
        <w:spacing w:line="360" w:lineRule="auto"/>
        <w:ind w:firstLine="48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全文要求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1、一律用A4纸双面打印；</w:t>
      </w:r>
      <w:r>
        <w:rPr>
          <w:rFonts w:hint="eastAsia" w:ascii="宋体" w:hAnsi="宋体"/>
          <w:spacing w:val="24"/>
          <w:sz w:val="24"/>
          <w:szCs w:val="24"/>
        </w:rPr>
        <w:t>装订为横开本，左侧装订；全文用</w:t>
      </w:r>
      <w:r>
        <w:rPr>
          <w:rFonts w:hint="eastAsia" w:ascii="宋体" w:hAnsi="宋体"/>
          <w:sz w:val="24"/>
          <w:szCs w:val="24"/>
        </w:rPr>
        <w:t>word排版；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2、电路图一律用protel、word或EWB等软件工具画出。要求各种图、符、标识、数字清楚；</w:t>
      </w:r>
    </w:p>
    <w:p>
      <w:pPr>
        <w:pStyle w:val="15"/>
        <w:numPr>
          <w:ilvl w:val="0"/>
          <w:numId w:val="2"/>
        </w:numPr>
        <w:snapToGrid w:val="0"/>
        <w:spacing w:line="360" w:lineRule="auto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正文字体用</w:t>
      </w:r>
      <w:r>
        <w:rPr>
          <w:rFonts w:hint="eastAsia" w:ascii="宋体" w:hAnsi="宋体"/>
          <w:sz w:val="24"/>
          <w:szCs w:val="24"/>
          <w:lang w:val="en-US" w:eastAsia="zh-CN"/>
        </w:rPr>
        <w:t>小四</w:t>
      </w:r>
      <w:r>
        <w:rPr>
          <w:rFonts w:hint="eastAsia" w:ascii="宋体" w:hAnsi="宋体"/>
          <w:sz w:val="24"/>
          <w:szCs w:val="24"/>
        </w:rPr>
        <w:t>宋体；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4、不用文学景色类语言。全文要求语言流畅、科学、严谨、精练，无错别字；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5、无字数要求，但不得过于简单或过于繁冗；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6、图表清晰、美观、整洁，必须有图表标号（按1，2，3，．．．．．．格式）及名称。图标号位于该图下方，表标号位于该表上方；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7、内容正确、真实；</w:t>
      </w:r>
    </w:p>
    <w:p>
      <w:pPr>
        <w:pStyle w:val="15"/>
        <w:snapToGrid w:val="0"/>
        <w:spacing w:line="360" w:lineRule="auto"/>
        <w:ind w:firstLine="36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pacing w:val="2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pacing w:val="24"/>
          <w:sz w:val="24"/>
          <w:szCs w:val="24"/>
        </w:rPr>
        <w:t>8、文中所用的符号、缩略词、制图规范和计量单位，必须遵照国家规定的标准或本学科通用标准。作者自己拟订的符号、记号、缩略词均应在第一次出现时加以说明。</w:t>
      </w:r>
    </w:p>
    <w:p>
      <w:pPr>
        <w:pStyle w:val="15"/>
        <w:snapToGrid w:val="0"/>
        <w:spacing w:line="360" w:lineRule="auto"/>
        <w:ind w:firstLine="480"/>
        <w:rPr>
          <w:rFonts w:ascii="宋体" w:hAnsi="宋体"/>
          <w:spacing w:val="24"/>
          <w:sz w:val="24"/>
          <w:szCs w:val="24"/>
        </w:rPr>
      </w:pPr>
      <w:r>
        <w:rPr>
          <w:rFonts w:hint="eastAsia" w:ascii="宋体" w:hAnsi="宋体"/>
          <w:spacing w:val="24"/>
          <w:sz w:val="24"/>
          <w:szCs w:val="24"/>
        </w:rPr>
        <w:t>9、页码编排：目录不编页；正文直到参考文献用阿拉伯数字（1、2、3、……）编页码。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引言</w:t>
      </w:r>
    </w:p>
    <w:p>
      <w:pPr>
        <w:pStyle w:val="1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（调研的题目，目的、背景及意义）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调研时间和地点</w:t>
      </w:r>
    </w:p>
    <w:p>
      <w:pPr>
        <w:pStyle w:val="15"/>
        <w:numPr>
          <w:ilvl w:val="0"/>
          <w:numId w:val="4"/>
        </w:numPr>
        <w:snapToGrid w:val="0"/>
        <w:spacing w:beforeLines="50" w:afterLines="50" w:line="360" w:lineRule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调研时间：</w:t>
      </w:r>
    </w:p>
    <w:p>
      <w:pPr>
        <w:pStyle w:val="15"/>
        <w:numPr>
          <w:ilvl w:val="0"/>
          <w:numId w:val="4"/>
        </w:numPr>
        <w:snapToGrid w:val="0"/>
        <w:spacing w:beforeLines="50" w:afterLines="50" w:line="360" w:lineRule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地点：实际调研单位或场所；查阅文献出处；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工程与社会</w:t>
      </w:r>
    </w:p>
    <w:p>
      <w:pPr>
        <w:pStyle w:val="15"/>
        <w:numPr>
          <w:ilvl w:val="0"/>
          <w:numId w:val="5"/>
        </w:numPr>
        <w:snapToGrid w:val="0"/>
        <w:spacing w:beforeLines="50" w:afterLines="50" w:line="360" w:lineRule="auto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</w:rPr>
        <w:t>通过社会实践，能够认识到</w:t>
      </w:r>
      <w:r>
        <w:rPr>
          <w:rFonts w:hint="eastAsia"/>
          <w:szCs w:val="21"/>
          <w:lang w:val="en-US" w:eastAsia="zh-CN"/>
        </w:rPr>
        <w:t>专业</w:t>
      </w:r>
      <w:r>
        <w:rPr>
          <w:rFonts w:hint="eastAsia"/>
          <w:szCs w:val="21"/>
        </w:rPr>
        <w:t>涉及的技术标准、知识产权、产业政策，及其在解决复杂工程问题中带来的社会影响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/>
          <w:szCs w:val="21"/>
        </w:rPr>
        <w:t>。</w:t>
      </w:r>
    </w:p>
    <w:p>
      <w:pPr>
        <w:pStyle w:val="15"/>
        <w:numPr>
          <w:ilvl w:val="0"/>
          <w:numId w:val="5"/>
        </w:numPr>
        <w:snapToGrid w:val="0"/>
        <w:spacing w:beforeLines="50" w:afterLines="50" w:line="360" w:lineRule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（</w:t>
      </w:r>
      <w:r>
        <w:rPr>
          <w:rFonts w:hint="eastAsia"/>
          <w:szCs w:val="21"/>
        </w:rPr>
        <w:t>能对特定工程解决方案中涉及的社会、健康、安全、法律以及文化问题进行综合分析与评价</w:t>
      </w:r>
      <w:r>
        <w:rPr>
          <w:rFonts w:hint="eastAsia"/>
          <w:szCs w:val="21"/>
          <w:lang w:val="en-US" w:eastAsia="zh-CN"/>
        </w:rPr>
        <w:t>）</w:t>
      </w:r>
      <w:r>
        <w:rPr>
          <w:rFonts w:hint="eastAsia"/>
          <w:szCs w:val="21"/>
        </w:rPr>
        <w:t>。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国外文献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（围绕与课题相关的技术）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国内文献</w:t>
      </w:r>
      <w:bookmarkStart w:id="0" w:name="_GoBack"/>
      <w:bookmarkEnd w:id="0"/>
    </w:p>
    <w:p>
      <w:pPr>
        <w:pStyle w:val="15"/>
        <w:numPr>
          <w:numId w:val="0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（围绕与课题相关的技术）</w:t>
      </w:r>
    </w:p>
    <w:p>
      <w:pPr>
        <w:pStyle w:val="15"/>
        <w:numPr>
          <w:ilvl w:val="0"/>
          <w:numId w:val="3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结论</w:t>
      </w:r>
    </w:p>
    <w:p>
      <w:pPr>
        <w:pStyle w:val="15"/>
        <w:numPr>
          <w:numId w:val="0"/>
        </w:numPr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（通过调研得出的结论，项目的可行性，总体设计方案等）</w:t>
      </w:r>
    </w:p>
    <w:p>
      <w:pPr>
        <w:pStyle w:val="15"/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参考文献</w:t>
      </w:r>
    </w:p>
    <w:p>
      <w:pPr>
        <w:pStyle w:val="15"/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例：</w:t>
      </w:r>
    </w:p>
    <w:p>
      <w:pPr>
        <w:pStyle w:val="16"/>
      </w:pPr>
      <w:r>
        <w:rPr>
          <w:rFonts w:hint="eastAsia"/>
        </w:rPr>
        <w:t>芦守平,国强,刁鸣.基于数字PID的开关电源并联系统实验研究[J].实验室技术与管理，2015,32(7):46-53.</w:t>
      </w:r>
    </w:p>
    <w:p>
      <w:pPr>
        <w:pStyle w:val="16"/>
      </w:pPr>
      <w:r>
        <w:t>Mohamed I El-Hawwary, Elshafei A L, Emara H M, et al. Adaptive fuzzy control of the inverted pendulum problem [J]. IEEE Transactions on Control System Technology, 2006,14 (6): 1135-1144.</w:t>
      </w:r>
    </w:p>
    <w:p>
      <w:pPr>
        <w:pStyle w:val="15"/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</w:p>
    <w:p>
      <w:pPr>
        <w:pStyle w:val="15"/>
        <w:snapToGrid w:val="0"/>
        <w:spacing w:beforeLines="50" w:afterLines="50" w:line="360" w:lineRule="auto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lang w:val="en-US" w:eastAsia="zh-CN"/>
      </w:rPr>
      <w:t>仪电学院“六个一”课外培养计划</w:t>
    </w:r>
    <w:r>
      <w:rPr>
        <w:rFonts w:hint="eastAsia"/>
      </w:rPr>
      <w:t>《</w:t>
    </w:r>
    <w:r>
      <w:rPr>
        <w:rFonts w:hint="eastAsia"/>
        <w:lang w:val="en-US" w:eastAsia="zh-CN"/>
      </w:rPr>
      <w:t>调研报告</w:t>
    </w:r>
    <w:r>
      <w:rPr>
        <w:rFonts w:hint="eastAsia"/>
      </w:rPr>
      <w:t>》</w:t>
    </w:r>
  </w:p>
  <w:p>
    <w:pPr>
      <w:pStyle w:val="6"/>
      <w:pBdr>
        <w:bottom w:val="none" w:color="auto" w:sz="0" w:space="0"/>
      </w:pBdr>
      <w:rPr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AC6"/>
    <w:multiLevelType w:val="multilevel"/>
    <w:tmpl w:val="05780AC6"/>
    <w:lvl w:ilvl="0" w:tentative="0">
      <w:start w:val="3"/>
      <w:numFmt w:val="decimal"/>
      <w:lvlText w:val="%1、"/>
      <w:lvlJc w:val="left"/>
      <w:pPr>
        <w:tabs>
          <w:tab w:val="left" w:pos="840"/>
        </w:tabs>
        <w:spacing w:beforeLines="0" w:beforeAutospacing="0" w:afterLines="0" w:afterAutospacing="0"/>
        <w:ind w:left="84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spacing w:beforeLines="0" w:beforeAutospacing="0" w:afterLines="0" w:afterAutospacing="0"/>
        <w:ind w:left="132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spacing w:beforeLines="0" w:beforeAutospacing="0" w:afterLines="0" w:afterAutospacing="0"/>
        <w:ind w:left="174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spacing w:beforeLines="0" w:beforeAutospacing="0" w:afterLines="0" w:afterAutospacing="0"/>
        <w:ind w:left="216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spacing w:beforeLines="0" w:beforeAutospacing="0" w:afterLines="0" w:afterAutospacing="0"/>
        <w:ind w:left="258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spacing w:beforeLines="0" w:beforeAutospacing="0" w:afterLines="0" w:afterAutospacing="0"/>
        <w:ind w:left="300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spacing w:beforeLines="0" w:beforeAutospacing="0" w:afterLines="0" w:afterAutospacing="0"/>
        <w:ind w:left="342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spacing w:beforeLines="0" w:beforeAutospacing="0" w:afterLines="0" w:afterAutospacing="0"/>
        <w:ind w:left="384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spacing w:beforeLines="0" w:beforeAutospacing="0" w:afterLines="0" w:afterAutospacing="0"/>
        <w:ind w:left="4260" w:hanging="420"/>
      </w:pPr>
      <w:rPr>
        <w:rFonts w:hint="default" w:ascii="Times New Roman" w:hAnsi="Times New Roman" w:cs="Times New Roman"/>
      </w:rPr>
    </w:lvl>
  </w:abstractNum>
  <w:abstractNum w:abstractNumId="1">
    <w:nsid w:val="062C63B5"/>
    <w:multiLevelType w:val="multilevel"/>
    <w:tmpl w:val="062C63B5"/>
    <w:lvl w:ilvl="0" w:tentative="0">
      <w:start w:val="1"/>
      <w:numFmt w:val="decimal"/>
      <w:pStyle w:val="16"/>
      <w:lvlText w:val="［%1］"/>
      <w:lvlJc w:val="left"/>
      <w:pPr>
        <w:ind w:left="562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A42964"/>
    <w:multiLevelType w:val="singleLevel"/>
    <w:tmpl w:val="57A4296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7A42C2C"/>
    <w:multiLevelType w:val="singleLevel"/>
    <w:tmpl w:val="57A42C2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A42ED1"/>
    <w:multiLevelType w:val="singleLevel"/>
    <w:tmpl w:val="57A42ED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FB"/>
    <w:rsid w:val="00071065"/>
    <w:rsid w:val="000D6301"/>
    <w:rsid w:val="000F1BC0"/>
    <w:rsid w:val="001149EC"/>
    <w:rsid w:val="00137E0A"/>
    <w:rsid w:val="00177535"/>
    <w:rsid w:val="00207A0C"/>
    <w:rsid w:val="002F7887"/>
    <w:rsid w:val="00313ABC"/>
    <w:rsid w:val="00647FD1"/>
    <w:rsid w:val="0070782B"/>
    <w:rsid w:val="00766A1C"/>
    <w:rsid w:val="007F3695"/>
    <w:rsid w:val="00864FD5"/>
    <w:rsid w:val="008B3AF2"/>
    <w:rsid w:val="009C4174"/>
    <w:rsid w:val="009C4988"/>
    <w:rsid w:val="00AC0997"/>
    <w:rsid w:val="00AE2D14"/>
    <w:rsid w:val="00B64872"/>
    <w:rsid w:val="00D57FB9"/>
    <w:rsid w:val="00D640D8"/>
    <w:rsid w:val="00FA2FFB"/>
    <w:rsid w:val="06BF78D7"/>
    <w:rsid w:val="0D8756B1"/>
    <w:rsid w:val="1C597E80"/>
    <w:rsid w:val="1F810E93"/>
    <w:rsid w:val="210D5D05"/>
    <w:rsid w:val="26C16123"/>
    <w:rsid w:val="2C28148C"/>
    <w:rsid w:val="35835E54"/>
    <w:rsid w:val="45AE348A"/>
    <w:rsid w:val="4CED54FB"/>
    <w:rsid w:val="50E855C4"/>
    <w:rsid w:val="56BA339F"/>
    <w:rsid w:val="601773FD"/>
    <w:rsid w:val="68571766"/>
    <w:rsid w:val="6FFA0D2B"/>
    <w:rsid w:val="77EB15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文档结构图 Char"/>
    <w:basedOn w:val="7"/>
    <w:link w:val="3"/>
    <w:semiHidden/>
    <w:uiPriority w:val="99"/>
    <w:rPr>
      <w:rFonts w:ascii="宋体" w:eastAsia="宋体"/>
      <w:sz w:val="18"/>
      <w:szCs w:val="18"/>
    </w:rPr>
  </w:style>
  <w:style w:type="paragraph" w:customStyle="1" w:styleId="15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6">
    <w:name w:val="参考文献"/>
    <w:basedOn w:val="17"/>
    <w:qFormat/>
    <w:uiPriority w:val="0"/>
    <w:pPr>
      <w:numPr>
        <w:ilvl w:val="0"/>
        <w:numId w:val="1"/>
      </w:numPr>
      <w:spacing w:line="240" w:lineRule="exact"/>
      <w:ind w:left="454" w:hanging="454" w:firstLineChars="0"/>
      <w:jc w:val="left"/>
    </w:pPr>
    <w:rPr>
      <w:rFonts w:cs="Times New Roman"/>
      <w:sz w:val="15"/>
      <w:szCs w:val="18"/>
    </w:rPr>
  </w:style>
  <w:style w:type="paragraph" w:customStyle="1" w:styleId="17">
    <w:name w:val="稿件正文"/>
    <w:basedOn w:val="1"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</Words>
  <Characters>849</Characters>
  <Lines>7</Lines>
  <Paragraphs>1</Paragraphs>
  <TotalTime>0</TotalTime>
  <ScaleCrop>false</ScaleCrop>
  <LinksUpToDate>false</LinksUpToDate>
  <CharactersWithSpaces>996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2016-04-19T14:11:00Z</dcterms:created>
  <dc:creator>チョコレート</dc:creator>
  <cp:lastModifiedBy>qianch</cp:lastModifiedBy>
  <dcterms:modified xsi:type="dcterms:W3CDTF">2016-08-05T06:11:08Z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